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4C33E6" w:rsidRDefault="006915F7" w:rsidP="00B12576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02"/>
          <w:szCs w:val="102"/>
        </w:rPr>
      </w:pPr>
      <w:r w:rsidRPr="004C33E6">
        <w:rPr>
          <w:rFonts w:ascii="华文仿宋" w:eastAsia="华文仿宋" w:hAnsi="华文仿宋" w:hint="eastAsia"/>
          <w:b/>
          <w:bCs/>
          <w:color w:val="FF0000"/>
          <w:w w:val="45"/>
          <w:sz w:val="102"/>
          <w:szCs w:val="102"/>
        </w:rPr>
        <w:t>继续教育学院工作例会会议纪要</w:t>
      </w:r>
    </w:p>
    <w:p w:rsidR="006915F7" w:rsidRPr="004C33E6" w:rsidRDefault="006915F7" w:rsidP="00B12576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2019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 xml:space="preserve">〕 </w:t>
      </w:r>
      <w:r w:rsidR="00D861BC" w:rsidRPr="004C33E6">
        <w:rPr>
          <w:rFonts w:ascii="华文仿宋" w:eastAsia="华文仿宋" w:hAnsi="华文仿宋" w:cs="仿宋_GB2312" w:hint="eastAsia"/>
          <w:sz w:val="32"/>
          <w:szCs w:val="32"/>
        </w:rPr>
        <w:t>3</w:t>
      </w:r>
      <w:r w:rsidR="004939B3" w:rsidRPr="004C33E6">
        <w:rPr>
          <w:rFonts w:ascii="华文仿宋" w:eastAsia="华文仿宋" w:hAnsi="华文仿宋" w:cs="仿宋_GB2312" w:hint="eastAsia"/>
          <w:sz w:val="32"/>
          <w:szCs w:val="32"/>
        </w:rPr>
        <w:t>2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号</w:t>
      </w:r>
    </w:p>
    <w:p w:rsidR="006915F7" w:rsidRPr="004C33E6" w:rsidRDefault="004E13F0" w:rsidP="00B12576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4E13F0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251F63" w:rsidRPr="004C33E6" w:rsidRDefault="00251F63" w:rsidP="00251F63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2019年11月8日院工作例会会议纪要</w:t>
      </w:r>
    </w:p>
    <w:p w:rsidR="00251F63" w:rsidRPr="004C33E6" w:rsidRDefault="00251F63" w:rsidP="00251F63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2019年11月8日上午，继续教育学院何昌珏院长在舜耕楼402会议室主持召开了2019-2020学年第一学期第十周院工作例会,全体职工参加了会议。会议对本周工作进行总结，对下周工作进行了安排。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一、本周工作总结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1、《安徽理工大学关于2019年成人招生及办学情况的</w:t>
      </w:r>
      <w:r w:rsidR="00B12576">
        <w:rPr>
          <w:rFonts w:ascii="华文仿宋" w:eastAsia="华文仿宋" w:hAnsi="华文仿宋" w:hint="eastAsia"/>
          <w:sz w:val="32"/>
          <w:szCs w:val="32"/>
        </w:rPr>
        <w:t>汇报</w:t>
      </w:r>
      <w:r w:rsidRPr="004C33E6">
        <w:rPr>
          <w:rFonts w:ascii="华文仿宋" w:eastAsia="华文仿宋" w:hAnsi="华文仿宋" w:hint="eastAsia"/>
          <w:sz w:val="32"/>
          <w:szCs w:val="32"/>
        </w:rPr>
        <w:t xml:space="preserve">》上报教育厅； 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2、完成2019年度省级质量工程申报项目（高校继续教育教学改革项目）的材料准备、上报工作；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3、完成周末期末考试安排工作；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4、完成下学期教学任务书的编排工作；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5、安排临泉教学点本周末的教学工作；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lastRenderedPageBreak/>
        <w:t>6、整理2020届（春）毕业生名单工作；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7、通知2019年安徽理工大学成人高等教育本科毕业生学位申请工作；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8、完成学历勘误工作的学校文件准备工作，下一步上报教育厅职能部门审批；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9、开具成人教育学生学费发票。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10、安排“不忘初心、牢记使命”主题教育的支部各项活动；</w:t>
      </w:r>
    </w:p>
    <w:p w:rsidR="00251F63" w:rsidRPr="004C33E6" w:rsidRDefault="00251F63" w:rsidP="00251F63">
      <w:pPr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 xml:space="preserve">    二、下周工作安排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1、做好2020届（春）毕业生名单的整理；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2、完成2017级医学类专业的毕业前补考；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3、做好校对、打印下学期教学任务书的工作；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4、做好金寨教学点教学任务安排工作；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5、做好我校2019年成人高等教育本科毕业生申请学士学位工作;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6、做好欠费学生的学费催缴工作；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7、做好整理成人学生缴费的银行账目入账工作；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8、做好2020级成人教育学生录取前的准备工作</w:t>
      </w:r>
      <w:r w:rsidR="00B12576" w:rsidRPr="004C33E6">
        <w:rPr>
          <w:rFonts w:ascii="华文仿宋" w:eastAsia="华文仿宋" w:hAnsi="华文仿宋" w:hint="eastAsia"/>
          <w:sz w:val="32"/>
          <w:szCs w:val="32"/>
        </w:rPr>
        <w:t>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9、做好支部召开组织生活会准备工作；</w:t>
      </w: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10、学校领导交办的其它工作。</w:t>
      </w:r>
    </w:p>
    <w:p w:rsidR="00251F63" w:rsidRPr="00B5068C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D16834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D16834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11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8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6915F7" w:rsidRDefault="006915F7" w:rsidP="004C33E6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A7" w:rsidRDefault="00B81DA7" w:rsidP="007411A4">
      <w:r>
        <w:separator/>
      </w:r>
    </w:p>
  </w:endnote>
  <w:endnote w:type="continuationSeparator" w:id="1">
    <w:p w:rsidR="00B81DA7" w:rsidRDefault="00B81DA7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E13F0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E13F0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12576">
      <w:rPr>
        <w:rStyle w:val="a6"/>
        <w:rFonts w:ascii="宋体" w:hAnsi="宋体"/>
        <w:noProof/>
        <w:sz w:val="32"/>
        <w:szCs w:val="32"/>
      </w:rPr>
      <w:t>- 3 -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A7" w:rsidRDefault="00B81DA7" w:rsidP="007411A4">
      <w:r>
        <w:separator/>
      </w:r>
    </w:p>
  </w:footnote>
  <w:footnote w:type="continuationSeparator" w:id="1">
    <w:p w:rsidR="00B81DA7" w:rsidRDefault="00B81DA7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1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417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1F63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39B3"/>
    <w:rsid w:val="004958BB"/>
    <w:rsid w:val="00496A23"/>
    <w:rsid w:val="00497E70"/>
    <w:rsid w:val="004A174E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96E70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07817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D320F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4FD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109</Words>
  <Characters>625</Characters>
  <Application>Microsoft Office Word</Application>
  <DocSecurity>0</DocSecurity>
  <Lines>5</Lines>
  <Paragraphs>1</Paragraphs>
  <ScaleCrop>false</ScaleCrop>
  <Company>MS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43</cp:revision>
  <cp:lastPrinted>2019-05-24T02:16:00Z</cp:lastPrinted>
  <dcterms:created xsi:type="dcterms:W3CDTF">2019-07-05T03:20:00Z</dcterms:created>
  <dcterms:modified xsi:type="dcterms:W3CDTF">2019-11-08T05:25:00Z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